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5"/>
        <w:gridCol w:w="5395"/>
      </w:tblGrid>
      <w:tr w:rsidR="0099132C" w:rsidRPr="0099132C" w:rsidTr="0099132C">
        <w:trPr>
          <w:tblCellSpacing w:w="0" w:type="dxa"/>
        </w:trPr>
        <w:tc>
          <w:tcPr>
            <w:tcW w:w="34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132C" w:rsidRPr="0099132C" w:rsidRDefault="0099132C" w:rsidP="0099132C">
            <w:pPr>
              <w:spacing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13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BỘ GIÁO DỤC VÀ ĐÀO TẠO</w:t>
            </w:r>
            <w:r w:rsidRPr="009913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-------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132C" w:rsidRPr="0099132C" w:rsidRDefault="0099132C" w:rsidP="0099132C">
            <w:pPr>
              <w:spacing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13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CỘNG HÒA XÃ HỘI CHỦ NGHĨA VIỆT NAM</w:t>
            </w:r>
            <w:r w:rsidRPr="009913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Độc lập – Tự do – Hạnh phúc</w:t>
            </w:r>
            <w:r w:rsidRPr="009913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---------</w:t>
            </w:r>
          </w:p>
        </w:tc>
      </w:tr>
      <w:tr w:rsidR="0099132C" w:rsidRPr="0099132C" w:rsidTr="0099132C">
        <w:trPr>
          <w:tblCellSpacing w:w="0" w:type="dxa"/>
        </w:trPr>
        <w:tc>
          <w:tcPr>
            <w:tcW w:w="34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132C" w:rsidRPr="0099132C" w:rsidRDefault="0099132C" w:rsidP="0099132C">
            <w:pPr>
              <w:spacing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13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Số: 1467/QĐ-BGDĐT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132C" w:rsidRPr="0099132C" w:rsidRDefault="0099132C" w:rsidP="0099132C">
            <w:pPr>
              <w:spacing w:after="120" w:line="234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132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Hà Nội, ngày 15 tháng 4 năm 2010</w:t>
            </w:r>
          </w:p>
        </w:tc>
      </w:tr>
    </w:tbl>
    <w:p w:rsidR="0099132C" w:rsidRPr="0099132C" w:rsidRDefault="0099132C" w:rsidP="0099132C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_GoBack"/>
      <w:bookmarkEnd w:id="0"/>
      <w:r w:rsidRPr="0099132C">
        <w:rPr>
          <w:rFonts w:ascii="Arial" w:eastAsia="Times New Roman" w:hAnsi="Arial" w:cs="Arial"/>
          <w:b/>
          <w:bCs/>
          <w:color w:val="000000"/>
          <w:sz w:val="24"/>
          <w:szCs w:val="24"/>
        </w:rPr>
        <w:t>QUYẾT ĐỊNH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20"/>
          <w:szCs w:val="20"/>
        </w:rPr>
        <w:t>BAN HÀNH DANH MỤC THIẾT BỊ, TÀI LIỆU, HỌC LIỆU HỖ TRỢ CÔNG TÁC PHỔ BIẾN, GIÁO DỤC PHÁP LUẬT TRONG TRƯỜNG MẦM NON, PHỔ THÔNG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b/>
          <w:bCs/>
          <w:color w:val="000000"/>
          <w:sz w:val="24"/>
          <w:szCs w:val="24"/>
        </w:rPr>
        <w:t>BỘ TRƯỞNG BỘ GIÁO DỤC VÀ ĐÀO TẠO</w:t>
      </w:r>
    </w:p>
    <w:p w:rsidR="0099132C" w:rsidRPr="0099132C" w:rsidRDefault="0099132C" w:rsidP="0099132C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t>Căn cứ Nghị định số </w:t>
      </w:r>
      <w:hyperlink r:id="rId5" w:tgtFrame="_blank" w:history="1">
        <w:r w:rsidRPr="0099132C">
          <w:rPr>
            <w:rFonts w:ascii="Arial" w:eastAsia="Times New Roman" w:hAnsi="Arial" w:cs="Arial"/>
            <w:i/>
            <w:iCs/>
            <w:color w:val="0E70C3"/>
            <w:sz w:val="20"/>
            <w:szCs w:val="20"/>
          </w:rPr>
          <w:t>178/2007/NĐ-CP</w:t>
        </w:r>
      </w:hyperlink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t> ngày 3 tháng 12 năm 2007 của Chính phủ quy định chức năng, nhiệm vụ, quyền hạn và cơ cấu tổ chức của Bộ, cơ quan ngang Bộ;</w:t>
      </w:r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br/>
        <w:t>Căn cứ Nghị định số </w:t>
      </w:r>
      <w:hyperlink r:id="rId6" w:tgtFrame="_blank" w:history="1">
        <w:r w:rsidRPr="0099132C">
          <w:rPr>
            <w:rFonts w:ascii="Arial" w:eastAsia="Times New Roman" w:hAnsi="Arial" w:cs="Arial"/>
            <w:i/>
            <w:iCs/>
            <w:color w:val="0E70C3"/>
            <w:sz w:val="20"/>
            <w:szCs w:val="20"/>
          </w:rPr>
          <w:t>32/2008/NĐ-CP</w:t>
        </w:r>
      </w:hyperlink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t> ngày 19 tháng 3 năm 2008 của Chính phủ quy định chức năng, nhiệm vụ, quyền hạn và cơ cấu tổ chức của Bộ Giáo dục và Đào tạo;</w:t>
      </w:r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br/>
        <w:t>Căn cứ Quyết định số </w:t>
      </w:r>
      <w:hyperlink r:id="rId7" w:tgtFrame="_blank" w:history="1">
        <w:r w:rsidRPr="0099132C">
          <w:rPr>
            <w:rFonts w:ascii="Arial" w:eastAsia="Times New Roman" w:hAnsi="Arial" w:cs="Arial"/>
            <w:i/>
            <w:iCs/>
            <w:color w:val="0E70C3"/>
            <w:sz w:val="20"/>
            <w:szCs w:val="20"/>
          </w:rPr>
          <w:t>37/2008/QĐ-TTg</w:t>
        </w:r>
      </w:hyperlink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t> ngày 12 tháng 3 năm 2008 của Thủ tướng Chính phủ phê duyệt Chương trình phổ biến, giáo dục pháp luật từ năm 2008 đến năm 2012;</w:t>
      </w:r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br/>
        <w:t>Căn cứ Chỉ thị số </w:t>
      </w:r>
      <w:hyperlink r:id="rId8" w:tgtFrame="_blank" w:history="1">
        <w:r w:rsidRPr="0099132C">
          <w:rPr>
            <w:rFonts w:ascii="Arial" w:eastAsia="Times New Roman" w:hAnsi="Arial" w:cs="Arial"/>
            <w:i/>
            <w:iCs/>
            <w:color w:val="0E70C3"/>
            <w:sz w:val="20"/>
            <w:szCs w:val="20"/>
          </w:rPr>
          <w:t>45/2007/CT-BGDĐT</w:t>
        </w:r>
      </w:hyperlink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t> ngày 17 tháng 8 năm 2007 của Bộ trưởng Bộ Giáo dục và Đào tạo về tăng cường công tác phổ biến, giáo dục pháp luật trong ngành giáo dục;</w:t>
      </w:r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br/>
        <w:t>Theo đề nghị của Cục trư</w:t>
      </w:r>
      <w:r w:rsidRPr="0099132C">
        <w:rPr>
          <w:rFonts w:ascii="Arial" w:eastAsia="Times New Roman" w:hAnsi="Arial" w:cs="Arial"/>
          <w:i/>
          <w:iCs/>
          <w:color w:val="000000"/>
          <w:sz w:val="20"/>
          <w:szCs w:val="20"/>
        </w:rPr>
        <w:softHyphen/>
        <w:t>ởng Cục cơ sở vật chất và thiết bị trường học, đồ chơi trẻ em; Vụ trưởng Vụ Giáo dục Mầm non; Vụ trưởng Vụ Giáo dục Tiểu học; Vụ trưởng Vụ Giáo dục Trung học; Vụ trưởng Vụ Giáo dục Thường xuyên; Vụ trưởng Vụ Khoa học, Công nghệ và Môi trường và Vụ trưởng Vụ Pháp chế,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b/>
          <w:bCs/>
          <w:color w:val="000000"/>
          <w:sz w:val="24"/>
          <w:szCs w:val="24"/>
        </w:rPr>
        <w:t>QUYẾT ĐỊNH: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99132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 1.</w:t>
      </w:r>
      <w:proofErr w:type="gramEnd"/>
      <w:r w:rsidRPr="0099132C">
        <w:rPr>
          <w:rFonts w:ascii="Arial" w:eastAsia="Times New Roman" w:hAnsi="Arial" w:cs="Arial"/>
          <w:color w:val="000000"/>
          <w:sz w:val="20"/>
          <w:szCs w:val="20"/>
        </w:rPr>
        <w:t xml:space="preserve"> Ban hành kèm </w:t>
      </w:r>
      <w:proofErr w:type="gramStart"/>
      <w:r w:rsidRPr="0099132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gramEnd"/>
      <w:r w:rsidRPr="0099132C">
        <w:rPr>
          <w:rFonts w:ascii="Arial" w:eastAsia="Times New Roman" w:hAnsi="Arial" w:cs="Arial"/>
          <w:color w:val="000000"/>
          <w:sz w:val="20"/>
          <w:szCs w:val="20"/>
        </w:rPr>
        <w:t xml:space="preserve"> Quyết định này 04 Danh mục thiết bị, tài liệu, học liệu hỗ trợ công tác phổ biến, giáo dục pháp luật trong trường mầm non, phổ thông bao gồm: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20"/>
          <w:szCs w:val="20"/>
        </w:rPr>
        <w:t xml:space="preserve">1. Danh mục thiết bị, tài liệu, học liệu hỗ trợ công tác phổ biến, giáo dục pháp luật trong trường mầm </w:t>
      </w:r>
      <w:proofErr w:type="gramStart"/>
      <w:r w:rsidRPr="0099132C">
        <w:rPr>
          <w:rFonts w:ascii="Arial" w:eastAsia="Times New Roman" w:hAnsi="Arial" w:cs="Arial"/>
          <w:color w:val="000000"/>
          <w:sz w:val="20"/>
          <w:szCs w:val="20"/>
        </w:rPr>
        <w:t>non</w:t>
      </w:r>
      <w:proofErr w:type="gramEnd"/>
      <w:r w:rsidRPr="0099132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20"/>
          <w:szCs w:val="20"/>
        </w:rPr>
        <w:t>2. Danh mục thiết bị, tài liệu, học liệu hỗ trợ công tác phổ biến, giáo dục pháp luật trong trường tiểu học.</w:t>
      </w:r>
    </w:p>
    <w:p w:rsidR="0099132C" w:rsidRPr="0099132C" w:rsidRDefault="0099132C" w:rsidP="0099132C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20"/>
          <w:szCs w:val="20"/>
        </w:rPr>
        <w:t>3. Danh mục thiết bị, tài liệu, học liệu hỗ trợ công tác phổ biến, giáo dục pháp luật ở cấp Trung học cơ sở.</w:t>
      </w:r>
    </w:p>
    <w:p w:rsidR="0099132C" w:rsidRPr="0099132C" w:rsidRDefault="0099132C" w:rsidP="009913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132C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99132C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99132C">
        <w:rPr>
          <w:rFonts w:ascii="Arial" w:eastAsia="Times New Roman" w:hAnsi="Arial" w:cs="Arial"/>
          <w:color w:val="000000"/>
          <w:sz w:val="18"/>
          <w:szCs w:val="18"/>
        </w:rPr>
        <w:br/>
      </w:r>
    </w:p>
    <w:p w:rsidR="0099132C" w:rsidRPr="0099132C" w:rsidRDefault="0099132C" w:rsidP="0099132C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</w:t>
      </w:r>
    </w:p>
    <w:p w:rsidR="0099132C" w:rsidRPr="0099132C" w:rsidRDefault="0099132C" w:rsidP="0099132C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</w:t>
      </w:r>
    </w:p>
    <w:p w:rsidR="0099132C" w:rsidRPr="0099132C" w:rsidRDefault="0099132C" w:rsidP="0099132C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99132C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</w:t>
      </w:r>
    </w:p>
    <w:p w:rsidR="0099132C" w:rsidRPr="0099132C" w:rsidRDefault="0099132C" w:rsidP="009913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132C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99132C">
        <w:rPr>
          <w:rFonts w:ascii="Arial" w:eastAsia="Times New Roman" w:hAnsi="Arial" w:cs="Arial"/>
          <w:color w:val="000000"/>
          <w:sz w:val="18"/>
          <w:szCs w:val="18"/>
        </w:rPr>
        <w:br/>
      </w:r>
    </w:p>
    <w:p w:rsidR="0099132C" w:rsidRPr="0099132C" w:rsidRDefault="0099132C" w:rsidP="0099132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</w:rPr>
      </w:pPr>
      <w:proofErr w:type="gramStart"/>
      <w:r w:rsidRPr="0099132C">
        <w:rPr>
          <w:rFonts w:ascii="Arial" w:eastAsia="Times New Roman" w:hAnsi="Arial" w:cs="Arial"/>
          <w:b/>
          <w:bCs/>
          <w:color w:val="000000"/>
          <w:sz w:val="21"/>
          <w:szCs w:val="21"/>
        </w:rPr>
        <w:t>Hãy đăng nhập hoặc đăng ký Thành viên tại đây để xem toàn bộ văn bản.</w:t>
      </w:r>
      <w:proofErr w:type="gramEnd"/>
    </w:p>
    <w:p w:rsidR="00D127EC" w:rsidRDefault="00D127EC"/>
    <w:sectPr w:rsidR="00D127EC" w:rsidSect="004874AE">
      <w:pgSz w:w="11909" w:h="16834" w:code="9"/>
      <w:pgMar w:top="1418" w:right="1134" w:bottom="454" w:left="1701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32C"/>
    <w:rsid w:val="004874AE"/>
    <w:rsid w:val="0099132C"/>
    <w:rsid w:val="00B53C33"/>
    <w:rsid w:val="00BF0B8C"/>
    <w:rsid w:val="00D02A71"/>
    <w:rsid w:val="00D1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9132C"/>
  </w:style>
  <w:style w:type="character" w:styleId="Hyperlink">
    <w:name w:val="Hyperlink"/>
    <w:basedOn w:val="DefaultParagraphFont"/>
    <w:uiPriority w:val="99"/>
    <w:semiHidden/>
    <w:unhideWhenUsed/>
    <w:rsid w:val="0099132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91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9132C"/>
  </w:style>
  <w:style w:type="character" w:styleId="Hyperlink">
    <w:name w:val="Hyperlink"/>
    <w:basedOn w:val="DefaultParagraphFont"/>
    <w:uiPriority w:val="99"/>
    <w:semiHidden/>
    <w:unhideWhenUsed/>
    <w:rsid w:val="0099132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91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uvienphapluat.vn/phap-luat/tim-van-ban.aspx?keyword=45/2007/CT-BGD%C4%90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huvienphapluat.vn/phap-luat/tim-van-ban.aspx?keyword=37/2008/Q%C4%90-TTg&amp;area=2&amp;type=0&amp;match=False&amp;vc=True&amp;lan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huvienphapluat.vn/phap-luat/tim-van-ban.aspx?keyword=32/2008/N%C4%90-CP&amp;area=2&amp;type=0&amp;match=False&amp;vc=True&amp;lan=1" TargetMode="External"/><Relationship Id="rId5" Type="http://schemas.openxmlformats.org/officeDocument/2006/relationships/hyperlink" Target="http://thuvienphapluat.vn/phap-luat/tim-van-ban.aspx?keyword=178/2007/N%C4%90-CP&amp;area=2&amp;type=0&amp;match=False&amp;vc=True&amp;lan=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2015-05-12T09:24:00Z</dcterms:created>
  <dcterms:modified xsi:type="dcterms:W3CDTF">2015-05-12T09:25:00Z</dcterms:modified>
</cp:coreProperties>
</file>